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E19F" w14:textId="17BAE40C" w:rsidR="009972A4" w:rsidRDefault="009972A4" w:rsidP="00B074A8">
      <w:pPr>
        <w:widowControl w:val="0"/>
        <w:ind w:left="360"/>
        <w:jc w:val="both"/>
        <w:rPr>
          <w:b/>
          <w:szCs w:val="20"/>
        </w:rPr>
      </w:pPr>
    </w:p>
    <w:p w14:paraId="0CF078C4" w14:textId="77777777" w:rsidR="009972A4" w:rsidRDefault="009972A4" w:rsidP="00B074A8">
      <w:pPr>
        <w:widowControl w:val="0"/>
        <w:ind w:left="360"/>
        <w:jc w:val="both"/>
        <w:rPr>
          <w:b/>
          <w:szCs w:val="20"/>
        </w:rPr>
      </w:pPr>
    </w:p>
    <w:p w14:paraId="0055AF2E" w14:textId="77777777" w:rsidR="009972A4" w:rsidRDefault="009972A4" w:rsidP="00B074A8">
      <w:pPr>
        <w:widowControl w:val="0"/>
        <w:ind w:left="360"/>
        <w:jc w:val="both"/>
        <w:rPr>
          <w:b/>
          <w:szCs w:val="20"/>
        </w:rPr>
      </w:pPr>
    </w:p>
    <w:p w14:paraId="722E1F1F" w14:textId="77777777" w:rsidR="00B074A8" w:rsidRDefault="00B074A8" w:rsidP="00B074A8">
      <w:pPr>
        <w:widowControl w:val="0"/>
        <w:ind w:left="360"/>
        <w:jc w:val="both"/>
        <w:rPr>
          <w:szCs w:val="20"/>
        </w:rPr>
      </w:pPr>
      <w:r w:rsidRPr="00D0347B">
        <w:rPr>
          <w:b/>
          <w:szCs w:val="20"/>
        </w:rPr>
        <w:t>Angelo Ditillo</w:t>
      </w:r>
      <w:r>
        <w:rPr>
          <w:szCs w:val="20"/>
        </w:rPr>
        <w:t xml:space="preserve"> is Associate Professor of Management Accounting and Control at </w:t>
      </w:r>
      <w:proofErr w:type="spellStart"/>
      <w:r>
        <w:rPr>
          <w:szCs w:val="20"/>
        </w:rPr>
        <w:t>Università</w:t>
      </w:r>
      <w:proofErr w:type="spellEnd"/>
      <w:r>
        <w:rPr>
          <w:szCs w:val="20"/>
        </w:rPr>
        <w:t xml:space="preserve"> Bocconi and Professor of SDA Bocconi School of Management. He has published several contributions in academic journals</w:t>
      </w:r>
      <w:r>
        <w:rPr>
          <w:i/>
          <w:szCs w:val="20"/>
        </w:rPr>
        <w:t xml:space="preserve">, </w:t>
      </w:r>
      <w:r>
        <w:rPr>
          <w:szCs w:val="20"/>
        </w:rPr>
        <w:t xml:space="preserve">including </w:t>
      </w:r>
      <w:r w:rsidRPr="00231CC7">
        <w:rPr>
          <w:i/>
          <w:szCs w:val="20"/>
        </w:rPr>
        <w:t xml:space="preserve">Accounting, Organizations and Society, European Accounting Review, Management Accounting Research, Journal of Management Accounting Research, </w:t>
      </w:r>
      <w:r>
        <w:rPr>
          <w:szCs w:val="20"/>
        </w:rPr>
        <w:t xml:space="preserve">and </w:t>
      </w:r>
      <w:r w:rsidRPr="00231CC7">
        <w:rPr>
          <w:i/>
          <w:szCs w:val="20"/>
        </w:rPr>
        <w:t>Accounting, Auditing and Accountability Journal</w:t>
      </w:r>
      <w:r>
        <w:rPr>
          <w:szCs w:val="20"/>
        </w:rPr>
        <w:t xml:space="preserve">. He has won the </w:t>
      </w:r>
      <w:r w:rsidRPr="00DA7E9E">
        <w:rPr>
          <w:i/>
          <w:color w:val="000000"/>
        </w:rPr>
        <w:t>David Solomons Prize</w:t>
      </w:r>
      <w:r w:rsidRPr="00DA7E9E">
        <w:rPr>
          <w:color w:val="000000"/>
        </w:rPr>
        <w:t xml:space="preserve"> for the best paper published in 2012 in </w:t>
      </w:r>
      <w:r w:rsidRPr="00DA7E9E">
        <w:rPr>
          <w:i/>
          <w:color w:val="000000"/>
        </w:rPr>
        <w:t>Management Accounting Research</w:t>
      </w:r>
      <w:r w:rsidRPr="00DA7E9E">
        <w:rPr>
          <w:color w:val="000000"/>
        </w:rPr>
        <w:t>: “Opening the Black Box of Management Accounting Information Exchanges in Buyer–Supplier Relationships”</w:t>
      </w:r>
      <w:r>
        <w:rPr>
          <w:color w:val="000000"/>
        </w:rPr>
        <w:t xml:space="preserve"> and </w:t>
      </w:r>
      <w:r w:rsidRPr="00231CC7">
        <w:rPr>
          <w:color w:val="000000"/>
        </w:rPr>
        <w:t>the</w:t>
      </w:r>
      <w:r w:rsidRPr="009972A4">
        <w:rPr>
          <w:i/>
          <w:color w:val="000000"/>
        </w:rPr>
        <w:t xml:space="preserve"> </w:t>
      </w:r>
      <w:r w:rsidRPr="009972A4">
        <w:rPr>
          <w:i/>
          <w:color w:val="000000"/>
          <w:lang w:val="en-US"/>
        </w:rPr>
        <w:t>European Accounting Review</w:t>
      </w:r>
      <w:r>
        <w:rPr>
          <w:color w:val="000000"/>
          <w:lang w:val="en-US"/>
        </w:rPr>
        <w:t xml:space="preserve"> 2018</w:t>
      </w:r>
      <w:r w:rsidRPr="00DA7E9E">
        <w:rPr>
          <w:color w:val="000000"/>
          <w:lang w:val="en-US"/>
        </w:rPr>
        <w:t xml:space="preserve"> </w:t>
      </w:r>
      <w:r w:rsidRPr="009972A4">
        <w:rPr>
          <w:i/>
          <w:color w:val="000000"/>
          <w:lang w:val="en-US"/>
        </w:rPr>
        <w:t>Best Paper Prize</w:t>
      </w:r>
      <w:r w:rsidRPr="00DA7E9E">
        <w:rPr>
          <w:color w:val="000000"/>
          <w:lang w:val="en-US"/>
        </w:rPr>
        <w:t>: “Audit team attributes matter: How diversity affects audit quality”</w:t>
      </w:r>
      <w:r>
        <w:rPr>
          <w:color w:val="000000"/>
          <w:lang w:val="en-US"/>
        </w:rPr>
        <w:t xml:space="preserve">. </w:t>
      </w:r>
      <w:r>
        <w:rPr>
          <w:szCs w:val="20"/>
        </w:rPr>
        <w:t xml:space="preserve">His current research interests relate to inter-organizational management accounting, management control for creativity, blockchain technology, and diversity, equity and social inclusion. He serves in the Editorial Boards of the </w:t>
      </w:r>
      <w:r w:rsidRPr="00DA7E9E">
        <w:rPr>
          <w:color w:val="000000"/>
        </w:rPr>
        <w:t>Journal of Management Accounting Research</w:t>
      </w:r>
      <w:r>
        <w:rPr>
          <w:color w:val="000000"/>
        </w:rPr>
        <w:t xml:space="preserve">, </w:t>
      </w:r>
      <w:proofErr w:type="spellStart"/>
      <w:r w:rsidRPr="00DA7E9E">
        <w:rPr>
          <w:color w:val="000000"/>
        </w:rPr>
        <w:t>Be</w:t>
      </w:r>
      <w:r>
        <w:rPr>
          <w:color w:val="000000"/>
        </w:rPr>
        <w:t>havioral</w:t>
      </w:r>
      <w:proofErr w:type="spellEnd"/>
      <w:r>
        <w:rPr>
          <w:color w:val="000000"/>
        </w:rPr>
        <w:t xml:space="preserve"> Research in Accounting, </w:t>
      </w:r>
      <w:r w:rsidRPr="00DA7E9E">
        <w:rPr>
          <w:color w:val="000000"/>
        </w:rPr>
        <w:t xml:space="preserve">Journal of International </w:t>
      </w:r>
      <w:r>
        <w:rPr>
          <w:color w:val="000000"/>
        </w:rPr>
        <w:t xml:space="preserve">Accounting Research, and </w:t>
      </w:r>
      <w:r w:rsidRPr="00DA7E9E">
        <w:rPr>
          <w:color w:val="000000"/>
        </w:rPr>
        <w:t>Management control.</w:t>
      </w:r>
      <w:r>
        <w:rPr>
          <w:color w:val="000000"/>
        </w:rPr>
        <w:t xml:space="preserve"> </w:t>
      </w:r>
      <w:r>
        <w:rPr>
          <w:szCs w:val="20"/>
        </w:rPr>
        <w:t xml:space="preserve">He is member of the External Relations Committee of the European Accounting Association and of the CIMA Research Board. </w:t>
      </w:r>
    </w:p>
    <w:p w14:paraId="6E6CD6EE" w14:textId="77777777" w:rsidR="00B074A8" w:rsidRDefault="00B074A8" w:rsidP="00B074A8">
      <w:pPr>
        <w:tabs>
          <w:tab w:val="left" w:pos="1418"/>
        </w:tabs>
        <w:ind w:right="3"/>
        <w:jc w:val="both"/>
        <w:rPr>
          <w:szCs w:val="20"/>
        </w:rPr>
      </w:pPr>
    </w:p>
    <w:p w14:paraId="607E5BA0" w14:textId="77777777" w:rsidR="00B074A8" w:rsidRPr="006D55BE" w:rsidRDefault="00B074A8" w:rsidP="00B074A8">
      <w:pPr>
        <w:tabs>
          <w:tab w:val="left" w:pos="1418"/>
        </w:tabs>
        <w:ind w:right="3"/>
        <w:jc w:val="both"/>
        <w:rPr>
          <w:szCs w:val="20"/>
        </w:rPr>
      </w:pPr>
    </w:p>
    <w:p w14:paraId="6A8DEA01" w14:textId="77777777" w:rsidR="00836DEE" w:rsidRDefault="00836DEE"/>
    <w:sectPr w:rsidR="00836D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4A8"/>
    <w:rsid w:val="00231CC7"/>
    <w:rsid w:val="00836DEE"/>
    <w:rsid w:val="009972A4"/>
    <w:rsid w:val="00AA71D2"/>
    <w:rsid w:val="00B074A8"/>
    <w:rsid w:val="00B5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08E1"/>
  <w15:chartTrackingRefBased/>
  <w15:docId w15:val="{02CE56FC-7935-44F5-ACE3-62DB0DA0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Luigi Bocconi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Universita' Luigi Bocconi</dc:creator>
  <cp:keywords/>
  <dc:description/>
  <cp:lastModifiedBy>Graziella Michelante</cp:lastModifiedBy>
  <cp:revision>2</cp:revision>
  <dcterms:created xsi:type="dcterms:W3CDTF">2024-02-28T09:22:00Z</dcterms:created>
  <dcterms:modified xsi:type="dcterms:W3CDTF">2024-02-28T09:22:00Z</dcterms:modified>
</cp:coreProperties>
</file>